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EBE" w:rsidRDefault="00FC0EBE">
      <w:pPr>
        <w:pStyle w:val="normal0"/>
        <w:rPr>
          <w:b/>
          <w:sz w:val="24"/>
          <w:szCs w:val="24"/>
          <w:highlight w:val="white"/>
        </w:rPr>
      </w:pPr>
      <w:bookmarkStart w:id="0" w:name="_GoBack"/>
      <w:bookmarkEnd w:id="0"/>
    </w:p>
    <w:p w:rsidR="00FC0EBE" w:rsidRDefault="00F500E6">
      <w:pPr>
        <w:pStyle w:val="normal0"/>
        <w:jc w:val="center"/>
        <w:rPr>
          <w:b/>
          <w:sz w:val="24"/>
          <w:szCs w:val="24"/>
          <w:highlight w:val="white"/>
        </w:rPr>
      </w:pPr>
      <w:r>
        <w:rPr>
          <w:b/>
          <w:sz w:val="24"/>
          <w:szCs w:val="24"/>
          <w:highlight w:val="white"/>
        </w:rPr>
        <w:t>Call for Macmillan Publishers to Reverse Library eBook Embargo</w:t>
      </w:r>
    </w:p>
    <w:p w:rsidR="00FC0EBE" w:rsidRDefault="00FC0EBE">
      <w:pPr>
        <w:pStyle w:val="normal0"/>
        <w:rPr>
          <w:sz w:val="24"/>
          <w:szCs w:val="24"/>
          <w:highlight w:val="white"/>
        </w:rPr>
      </w:pPr>
    </w:p>
    <w:p w:rsidR="00FC0EBE" w:rsidRDefault="00F500E6">
      <w:pPr>
        <w:pStyle w:val="normal0"/>
        <w:rPr>
          <w:sz w:val="24"/>
          <w:szCs w:val="24"/>
          <w:highlight w:val="white"/>
        </w:rPr>
      </w:pPr>
      <w:r>
        <w:rPr>
          <w:sz w:val="24"/>
          <w:szCs w:val="24"/>
          <w:highlight w:val="white"/>
        </w:rPr>
        <w:t>On November 1, 2019, Macmillan Publishers is scheduled to begin a controversial new licensing model for libraries. Under this model, a library may initially purchase only one copy of a new release eBook title, after which Macmillan imposes an eight week em</w:t>
      </w:r>
      <w:r>
        <w:rPr>
          <w:sz w:val="24"/>
          <w:szCs w:val="24"/>
          <w:highlight w:val="white"/>
        </w:rPr>
        <w:t>bargo.  During the embargo the library cannot purchase additional copies of the title.</w:t>
      </w:r>
    </w:p>
    <w:p w:rsidR="00FC0EBE" w:rsidRDefault="00FC0EBE">
      <w:pPr>
        <w:pStyle w:val="normal0"/>
        <w:rPr>
          <w:sz w:val="24"/>
          <w:szCs w:val="24"/>
          <w:highlight w:val="white"/>
        </w:rPr>
      </w:pPr>
    </w:p>
    <w:p w:rsidR="00FC0EBE" w:rsidRDefault="00F500E6">
      <w:pPr>
        <w:pStyle w:val="normal0"/>
        <w:shd w:val="clear" w:color="auto" w:fill="FFFFFF"/>
        <w:spacing w:after="420"/>
        <w:rPr>
          <w:sz w:val="24"/>
          <w:szCs w:val="24"/>
          <w:highlight w:val="white"/>
        </w:rPr>
      </w:pPr>
      <w:r>
        <w:rPr>
          <w:sz w:val="24"/>
          <w:szCs w:val="24"/>
          <w:highlight w:val="white"/>
        </w:rPr>
        <w:t xml:space="preserve">Millions of people now use digital content as their preferred or only access to books, music, and movies.  Digital content is portable, accessible to people with print </w:t>
      </w:r>
      <w:r>
        <w:rPr>
          <w:sz w:val="24"/>
          <w:szCs w:val="24"/>
          <w:highlight w:val="white"/>
        </w:rPr>
        <w:t>disabilities, available 24/7, and brokered by libraries to provide diverse options to our diverse communities.  This embargo will likely create long lists of holds for newly released titles, and libraries will not have the opportunity to attempt to meet th</w:t>
      </w:r>
      <w:r>
        <w:rPr>
          <w:sz w:val="24"/>
          <w:szCs w:val="24"/>
          <w:highlight w:val="white"/>
        </w:rPr>
        <w:t xml:space="preserve">is demand until eight weeks have passed.  </w:t>
      </w:r>
    </w:p>
    <w:p w:rsidR="00FC0EBE" w:rsidRDefault="00F500E6">
      <w:pPr>
        <w:pStyle w:val="normal0"/>
        <w:shd w:val="clear" w:color="auto" w:fill="FFFFFF"/>
        <w:spacing w:after="420"/>
        <w:rPr>
          <w:sz w:val="24"/>
          <w:szCs w:val="24"/>
          <w:highlight w:val="white"/>
        </w:rPr>
      </w:pPr>
      <w:r>
        <w:rPr>
          <w:sz w:val="24"/>
          <w:szCs w:val="24"/>
          <w:highlight w:val="white"/>
        </w:rPr>
        <w:t xml:space="preserve">American Library Association (ALA) President Wanda Brown asserts, “Macmillan Publishers’ new model for library eBook lending will make it difficult for libraries to fulfill our central mission: ensuring access to </w:t>
      </w:r>
      <w:r>
        <w:rPr>
          <w:sz w:val="24"/>
          <w:szCs w:val="24"/>
          <w:highlight w:val="white"/>
        </w:rPr>
        <w:t xml:space="preserve">information for all. Macmillan’s new policy is unacceptable.” </w:t>
      </w:r>
    </w:p>
    <w:p w:rsidR="00FC0EBE" w:rsidRDefault="00F500E6">
      <w:pPr>
        <w:pStyle w:val="normal0"/>
        <w:shd w:val="clear" w:color="auto" w:fill="FFFFFF"/>
        <w:spacing w:after="420"/>
        <w:rPr>
          <w:b/>
          <w:sz w:val="24"/>
          <w:szCs w:val="24"/>
          <w:highlight w:val="white"/>
        </w:rPr>
      </w:pPr>
      <w:r>
        <w:rPr>
          <w:sz w:val="24"/>
          <w:szCs w:val="24"/>
          <w:highlight w:val="white"/>
        </w:rPr>
        <w:t>Public Library Association (PLA) President Ramiro Salazar states, “Access to digital content in libraries is more than a financial issue: it is an equity issue. We encourage Macmillan Publisher</w:t>
      </w:r>
      <w:r>
        <w:rPr>
          <w:sz w:val="24"/>
          <w:szCs w:val="24"/>
          <w:highlight w:val="white"/>
        </w:rPr>
        <w:t xml:space="preserve">s to reverse course before libraries and the people they serve are harmed.” </w:t>
      </w:r>
    </w:p>
    <w:p w:rsidR="00FC0EBE" w:rsidRDefault="00F500E6">
      <w:pPr>
        <w:pStyle w:val="normal0"/>
        <w:rPr>
          <w:b/>
          <w:sz w:val="24"/>
          <w:szCs w:val="24"/>
          <w:highlight w:val="white"/>
        </w:rPr>
      </w:pPr>
      <w:r>
        <w:rPr>
          <w:b/>
          <w:sz w:val="24"/>
          <w:szCs w:val="24"/>
          <w:highlight w:val="white"/>
        </w:rPr>
        <w:t xml:space="preserve">The Oregon Library Association joins the ALA and PLA in denouncing this measure and calling for Macmillan Publishers to cancel the embargo and restore full access to its complete </w:t>
      </w:r>
      <w:r>
        <w:rPr>
          <w:b/>
          <w:sz w:val="24"/>
          <w:szCs w:val="24"/>
          <w:highlight w:val="white"/>
        </w:rPr>
        <w:t xml:space="preserve">eBook catalog upon release to the public.  </w:t>
      </w:r>
    </w:p>
    <w:p w:rsidR="00FC0EBE" w:rsidRDefault="00FC0EBE">
      <w:pPr>
        <w:pStyle w:val="normal0"/>
        <w:rPr>
          <w:b/>
          <w:sz w:val="24"/>
          <w:szCs w:val="24"/>
          <w:highlight w:val="white"/>
        </w:rPr>
      </w:pPr>
    </w:p>
    <w:p w:rsidR="00FC0EBE" w:rsidRDefault="00F500E6">
      <w:pPr>
        <w:pStyle w:val="normal0"/>
        <w:rPr>
          <w:sz w:val="24"/>
          <w:szCs w:val="24"/>
          <w:highlight w:val="white"/>
        </w:rPr>
      </w:pPr>
      <w:r>
        <w:rPr>
          <w:sz w:val="24"/>
          <w:szCs w:val="24"/>
          <w:highlight w:val="white"/>
        </w:rPr>
        <w:t>Furthermore, the Oregon Library Association affirms the principles that:</w:t>
      </w:r>
    </w:p>
    <w:p w:rsidR="00FC0EBE" w:rsidRDefault="00FC0EBE">
      <w:pPr>
        <w:pStyle w:val="normal0"/>
        <w:rPr>
          <w:sz w:val="24"/>
          <w:szCs w:val="24"/>
          <w:highlight w:val="white"/>
        </w:rPr>
      </w:pPr>
    </w:p>
    <w:p w:rsidR="00FC0EBE" w:rsidRDefault="00F500E6">
      <w:pPr>
        <w:pStyle w:val="normal0"/>
        <w:numPr>
          <w:ilvl w:val="0"/>
          <w:numId w:val="1"/>
        </w:numPr>
        <w:rPr>
          <w:sz w:val="24"/>
          <w:szCs w:val="24"/>
          <w:highlight w:val="white"/>
        </w:rPr>
      </w:pPr>
      <w:r>
        <w:rPr>
          <w:sz w:val="24"/>
          <w:szCs w:val="24"/>
          <w:highlight w:val="white"/>
        </w:rPr>
        <w:t>All published works must be available for libraries to purchase and lend to library users.</w:t>
      </w:r>
    </w:p>
    <w:p w:rsidR="00FC0EBE" w:rsidRDefault="00F500E6">
      <w:pPr>
        <w:pStyle w:val="normal0"/>
        <w:numPr>
          <w:ilvl w:val="0"/>
          <w:numId w:val="1"/>
        </w:numPr>
        <w:rPr>
          <w:sz w:val="24"/>
          <w:szCs w:val="24"/>
          <w:highlight w:val="white"/>
        </w:rPr>
      </w:pPr>
      <w:r>
        <w:rPr>
          <w:sz w:val="24"/>
          <w:szCs w:val="24"/>
          <w:highlight w:val="white"/>
        </w:rPr>
        <w:t>Access to and use of eBooks must equitably bal</w:t>
      </w:r>
      <w:r>
        <w:rPr>
          <w:sz w:val="24"/>
          <w:szCs w:val="24"/>
          <w:highlight w:val="white"/>
        </w:rPr>
        <w:t>ance the rights and privileges of readers, authors, and publishers.</w:t>
      </w:r>
    </w:p>
    <w:p w:rsidR="00FC0EBE" w:rsidRDefault="00F500E6">
      <w:pPr>
        <w:pStyle w:val="normal0"/>
        <w:numPr>
          <w:ilvl w:val="0"/>
          <w:numId w:val="1"/>
        </w:numPr>
        <w:rPr>
          <w:sz w:val="24"/>
          <w:szCs w:val="24"/>
          <w:highlight w:val="white"/>
        </w:rPr>
      </w:pPr>
      <w:r>
        <w:rPr>
          <w:sz w:val="24"/>
          <w:szCs w:val="24"/>
          <w:highlight w:val="white"/>
        </w:rPr>
        <w:t>Digital content must be accessible to all people, regardless of physical or reading disability.</w:t>
      </w:r>
    </w:p>
    <w:p w:rsidR="00FC0EBE" w:rsidRDefault="00F500E6">
      <w:pPr>
        <w:pStyle w:val="normal0"/>
        <w:numPr>
          <w:ilvl w:val="0"/>
          <w:numId w:val="1"/>
        </w:numPr>
        <w:rPr>
          <w:sz w:val="24"/>
          <w:szCs w:val="24"/>
          <w:highlight w:val="white"/>
        </w:rPr>
      </w:pPr>
      <w:r>
        <w:rPr>
          <w:sz w:val="24"/>
          <w:szCs w:val="24"/>
          <w:highlight w:val="white"/>
        </w:rPr>
        <w:lastRenderedPageBreak/>
        <w:t>Library patrons must be able to access digital content on the device of their choosing.</w:t>
      </w:r>
    </w:p>
    <w:p w:rsidR="00FC0EBE" w:rsidRDefault="00F500E6">
      <w:pPr>
        <w:pStyle w:val="normal0"/>
        <w:numPr>
          <w:ilvl w:val="0"/>
          <w:numId w:val="1"/>
        </w:numPr>
        <w:rPr>
          <w:sz w:val="24"/>
          <w:szCs w:val="24"/>
          <w:highlight w:val="white"/>
        </w:rPr>
      </w:pPr>
      <w:r>
        <w:rPr>
          <w:sz w:val="24"/>
          <w:szCs w:val="24"/>
          <w:highlight w:val="white"/>
        </w:rPr>
        <w:t>Read</w:t>
      </w:r>
      <w:r>
        <w:rPr>
          <w:sz w:val="24"/>
          <w:szCs w:val="24"/>
          <w:highlight w:val="white"/>
        </w:rPr>
        <w:t>ing records must remain private in the digital age.</w:t>
      </w:r>
    </w:p>
    <w:p w:rsidR="00FC0EBE" w:rsidRDefault="00FC0EBE">
      <w:pPr>
        <w:pStyle w:val="normal0"/>
        <w:rPr>
          <w:sz w:val="24"/>
          <w:szCs w:val="24"/>
          <w:highlight w:val="white"/>
        </w:rPr>
      </w:pPr>
    </w:p>
    <w:p w:rsidR="00FC0EBE" w:rsidRDefault="00F500E6">
      <w:pPr>
        <w:pStyle w:val="normal0"/>
        <w:rPr>
          <w:sz w:val="24"/>
          <w:szCs w:val="24"/>
          <w:highlight w:val="white"/>
        </w:rPr>
      </w:pPr>
      <w:r>
        <w:rPr>
          <w:sz w:val="24"/>
          <w:szCs w:val="24"/>
          <w:highlight w:val="white"/>
        </w:rPr>
        <w:t xml:space="preserve">We encourage all readers to sign the American Library Association petition to stop Macmillan’s eBook embargo at </w:t>
      </w:r>
      <w:hyperlink r:id="rId8">
        <w:r>
          <w:rPr>
            <w:color w:val="1155CC"/>
            <w:sz w:val="24"/>
            <w:szCs w:val="24"/>
            <w:highlight w:val="white"/>
            <w:u w:val="single"/>
          </w:rPr>
          <w:t>ebooksforall.org</w:t>
        </w:r>
      </w:hyperlink>
      <w:r>
        <w:rPr>
          <w:sz w:val="24"/>
          <w:szCs w:val="24"/>
          <w:highlight w:val="white"/>
        </w:rPr>
        <w:t>.  Statements of concern can b</w:t>
      </w:r>
      <w:r>
        <w:rPr>
          <w:sz w:val="24"/>
          <w:szCs w:val="24"/>
          <w:highlight w:val="white"/>
        </w:rPr>
        <w:t>e sent to Macmillan Publishers CEO John Sargent:</w:t>
      </w:r>
    </w:p>
    <w:p w:rsidR="00FC0EBE" w:rsidRDefault="00FC0EBE">
      <w:pPr>
        <w:pStyle w:val="normal0"/>
        <w:rPr>
          <w:sz w:val="24"/>
          <w:szCs w:val="24"/>
          <w:highlight w:val="white"/>
        </w:rPr>
      </w:pPr>
    </w:p>
    <w:p w:rsidR="00FC0EBE" w:rsidRDefault="00F500E6">
      <w:pPr>
        <w:pStyle w:val="normal0"/>
        <w:rPr>
          <w:sz w:val="24"/>
          <w:szCs w:val="24"/>
          <w:highlight w:val="white"/>
        </w:rPr>
      </w:pPr>
      <w:r>
        <w:rPr>
          <w:sz w:val="24"/>
          <w:szCs w:val="24"/>
          <w:highlight w:val="white"/>
        </w:rPr>
        <w:t>Macmillan Publishers</w:t>
      </w:r>
    </w:p>
    <w:p w:rsidR="00FC0EBE" w:rsidRDefault="00F500E6">
      <w:pPr>
        <w:pStyle w:val="normal0"/>
        <w:rPr>
          <w:sz w:val="24"/>
          <w:szCs w:val="24"/>
          <w:highlight w:val="white"/>
        </w:rPr>
      </w:pPr>
      <w:r>
        <w:rPr>
          <w:sz w:val="24"/>
          <w:szCs w:val="24"/>
          <w:highlight w:val="white"/>
        </w:rPr>
        <w:t>Attn:  John Sargent, CEO</w:t>
      </w:r>
    </w:p>
    <w:p w:rsidR="00FC0EBE" w:rsidRDefault="00F500E6">
      <w:pPr>
        <w:pStyle w:val="normal0"/>
        <w:rPr>
          <w:sz w:val="24"/>
          <w:szCs w:val="24"/>
          <w:highlight w:val="white"/>
        </w:rPr>
      </w:pPr>
      <w:r>
        <w:rPr>
          <w:sz w:val="24"/>
          <w:szCs w:val="24"/>
          <w:highlight w:val="white"/>
        </w:rPr>
        <w:t>120 Broadway Street</w:t>
      </w:r>
    </w:p>
    <w:p w:rsidR="00FC0EBE" w:rsidRDefault="00F500E6">
      <w:pPr>
        <w:pStyle w:val="normal0"/>
        <w:rPr>
          <w:sz w:val="24"/>
          <w:szCs w:val="24"/>
          <w:highlight w:val="white"/>
        </w:rPr>
      </w:pPr>
      <w:r>
        <w:rPr>
          <w:sz w:val="24"/>
          <w:szCs w:val="24"/>
          <w:highlight w:val="white"/>
        </w:rPr>
        <w:t>New York, NY 10271</w:t>
      </w:r>
    </w:p>
    <w:p w:rsidR="00FC0EBE" w:rsidRDefault="00F500E6">
      <w:pPr>
        <w:pStyle w:val="normal0"/>
        <w:rPr>
          <w:sz w:val="24"/>
          <w:szCs w:val="24"/>
          <w:highlight w:val="white"/>
        </w:rPr>
      </w:pPr>
      <w:r>
        <w:rPr>
          <w:sz w:val="24"/>
          <w:szCs w:val="24"/>
          <w:highlight w:val="white"/>
        </w:rPr>
        <w:t>Email:  press.inquiries@macmillan.com</w:t>
      </w:r>
    </w:p>
    <w:p w:rsidR="00FC0EBE" w:rsidRDefault="00F500E6">
      <w:pPr>
        <w:pStyle w:val="normal0"/>
        <w:rPr>
          <w:sz w:val="24"/>
          <w:szCs w:val="24"/>
          <w:highlight w:val="white"/>
        </w:rPr>
      </w:pPr>
      <w:r>
        <w:rPr>
          <w:sz w:val="24"/>
          <w:szCs w:val="24"/>
          <w:highlight w:val="white"/>
        </w:rPr>
        <w:t>Twitter:  @MacmillanUSA</w:t>
      </w:r>
    </w:p>
    <w:p w:rsidR="00FC0EBE" w:rsidRDefault="00FC0EBE">
      <w:pPr>
        <w:pStyle w:val="normal0"/>
        <w:rPr>
          <w:sz w:val="24"/>
          <w:szCs w:val="24"/>
          <w:highlight w:val="white"/>
        </w:rPr>
      </w:pPr>
    </w:p>
    <w:p w:rsidR="00FC0EBE" w:rsidRDefault="00F500E6">
      <w:pPr>
        <w:pStyle w:val="normal0"/>
        <w:rPr>
          <w:sz w:val="24"/>
          <w:szCs w:val="24"/>
          <w:highlight w:val="white"/>
        </w:rPr>
      </w:pPr>
      <w:r>
        <w:rPr>
          <w:sz w:val="24"/>
          <w:szCs w:val="24"/>
          <w:highlight w:val="white"/>
        </w:rPr>
        <w:t>Sincerely,</w:t>
      </w:r>
    </w:p>
    <w:p w:rsidR="00FC0EBE" w:rsidRDefault="00FC0EBE">
      <w:pPr>
        <w:pStyle w:val="normal0"/>
        <w:rPr>
          <w:sz w:val="24"/>
          <w:szCs w:val="24"/>
          <w:highlight w:val="white"/>
        </w:rPr>
      </w:pPr>
    </w:p>
    <w:p w:rsidR="00FC0EBE" w:rsidRDefault="00F500E6">
      <w:pPr>
        <w:pStyle w:val="normal0"/>
        <w:rPr>
          <w:sz w:val="24"/>
          <w:szCs w:val="24"/>
          <w:highlight w:val="white"/>
        </w:rPr>
      </w:pPr>
      <w:r>
        <w:rPr>
          <w:sz w:val="24"/>
          <w:szCs w:val="24"/>
          <w:highlight w:val="white"/>
        </w:rPr>
        <w:t>Elaine Hirsch</w:t>
      </w:r>
    </w:p>
    <w:p w:rsidR="00FC0EBE" w:rsidRDefault="00F500E6">
      <w:pPr>
        <w:pStyle w:val="normal0"/>
        <w:rPr>
          <w:sz w:val="24"/>
          <w:szCs w:val="24"/>
          <w:highlight w:val="white"/>
        </w:rPr>
      </w:pPr>
      <w:r>
        <w:rPr>
          <w:sz w:val="24"/>
          <w:szCs w:val="24"/>
          <w:highlight w:val="white"/>
        </w:rPr>
        <w:t>Oregon Library Association President, 2019-2020</w:t>
      </w:r>
    </w:p>
    <w:p w:rsidR="00FC0EBE" w:rsidRDefault="00F500E6">
      <w:pPr>
        <w:pStyle w:val="normal0"/>
        <w:rPr>
          <w:sz w:val="24"/>
          <w:szCs w:val="24"/>
          <w:highlight w:val="white"/>
        </w:rPr>
      </w:pPr>
      <w:r>
        <w:rPr>
          <w:sz w:val="24"/>
          <w:szCs w:val="24"/>
          <w:highlight w:val="white"/>
        </w:rPr>
        <w:t>olapresident@olaweb.org</w:t>
      </w:r>
    </w:p>
    <w:p w:rsidR="00FC0EBE" w:rsidRDefault="00FC0EBE">
      <w:pPr>
        <w:pStyle w:val="normal0"/>
        <w:rPr>
          <w:b/>
          <w:sz w:val="24"/>
          <w:szCs w:val="24"/>
          <w:highlight w:val="white"/>
        </w:rPr>
      </w:pPr>
    </w:p>
    <w:p w:rsidR="00FC0EBE" w:rsidRDefault="00FC0EBE">
      <w:pPr>
        <w:pStyle w:val="normal0"/>
        <w:rPr>
          <w:b/>
          <w:sz w:val="24"/>
          <w:szCs w:val="24"/>
          <w:highlight w:val="white"/>
        </w:rPr>
      </w:pPr>
    </w:p>
    <w:p w:rsidR="00FC0EBE" w:rsidRDefault="00FC0EBE">
      <w:pPr>
        <w:pStyle w:val="normal0"/>
        <w:rPr>
          <w:b/>
          <w:sz w:val="24"/>
          <w:szCs w:val="24"/>
          <w:highlight w:val="white"/>
        </w:rPr>
      </w:pPr>
    </w:p>
    <w:p w:rsidR="00FC0EBE" w:rsidRDefault="00FC0EBE">
      <w:pPr>
        <w:pStyle w:val="normal0"/>
        <w:rPr>
          <w:b/>
          <w:sz w:val="24"/>
          <w:szCs w:val="24"/>
          <w:highlight w:val="white"/>
        </w:rPr>
      </w:pPr>
    </w:p>
    <w:p w:rsidR="00FC0EBE" w:rsidRDefault="00FC0EBE">
      <w:pPr>
        <w:pStyle w:val="normal0"/>
        <w:rPr>
          <w:b/>
          <w:sz w:val="24"/>
          <w:szCs w:val="24"/>
          <w:highlight w:val="white"/>
        </w:rPr>
      </w:pPr>
    </w:p>
    <w:p w:rsidR="00FC0EBE" w:rsidRDefault="00FC0EBE">
      <w:pPr>
        <w:pStyle w:val="normal0"/>
        <w:rPr>
          <w:b/>
          <w:sz w:val="24"/>
          <w:szCs w:val="24"/>
          <w:highlight w:val="white"/>
        </w:rPr>
      </w:pPr>
    </w:p>
    <w:p w:rsidR="00FC0EBE" w:rsidRDefault="00FC0EBE">
      <w:pPr>
        <w:pStyle w:val="normal0"/>
        <w:rPr>
          <w:b/>
          <w:sz w:val="24"/>
          <w:szCs w:val="24"/>
          <w:highlight w:val="white"/>
        </w:rPr>
      </w:pPr>
    </w:p>
    <w:p w:rsidR="00FC0EBE" w:rsidRDefault="00FC0EBE">
      <w:pPr>
        <w:pStyle w:val="normal0"/>
        <w:rPr>
          <w:b/>
          <w:sz w:val="24"/>
          <w:szCs w:val="24"/>
          <w:highlight w:val="white"/>
        </w:rPr>
      </w:pPr>
    </w:p>
    <w:p w:rsidR="00FC0EBE" w:rsidRDefault="00FC0EBE">
      <w:pPr>
        <w:pStyle w:val="normal0"/>
        <w:rPr>
          <w:b/>
          <w:sz w:val="24"/>
          <w:szCs w:val="24"/>
          <w:highlight w:val="white"/>
        </w:rPr>
      </w:pPr>
    </w:p>
    <w:p w:rsidR="00FC0EBE" w:rsidRDefault="00FC0EBE">
      <w:pPr>
        <w:pStyle w:val="normal0"/>
        <w:rPr>
          <w:b/>
          <w:sz w:val="24"/>
          <w:szCs w:val="24"/>
          <w:highlight w:val="white"/>
        </w:rPr>
      </w:pPr>
    </w:p>
    <w:p w:rsidR="00FC0EBE" w:rsidRDefault="00FC0EBE">
      <w:pPr>
        <w:pStyle w:val="normal0"/>
        <w:rPr>
          <w:b/>
          <w:sz w:val="24"/>
          <w:szCs w:val="24"/>
          <w:highlight w:val="white"/>
        </w:rPr>
      </w:pPr>
    </w:p>
    <w:p w:rsidR="00FC0EBE" w:rsidRDefault="00FC0EBE">
      <w:pPr>
        <w:pStyle w:val="normal0"/>
        <w:rPr>
          <w:b/>
          <w:sz w:val="24"/>
          <w:szCs w:val="24"/>
          <w:highlight w:val="white"/>
        </w:rPr>
      </w:pPr>
    </w:p>
    <w:p w:rsidR="00FC0EBE" w:rsidRDefault="00FC0EBE">
      <w:pPr>
        <w:pStyle w:val="normal0"/>
        <w:rPr>
          <w:b/>
          <w:sz w:val="24"/>
          <w:szCs w:val="24"/>
          <w:highlight w:val="white"/>
        </w:rPr>
      </w:pPr>
    </w:p>
    <w:p w:rsidR="00FC0EBE" w:rsidRDefault="00FC0EBE">
      <w:pPr>
        <w:pStyle w:val="normal0"/>
        <w:rPr>
          <w:b/>
          <w:sz w:val="24"/>
          <w:szCs w:val="24"/>
          <w:highlight w:val="white"/>
        </w:rPr>
      </w:pPr>
    </w:p>
    <w:p w:rsidR="00FC0EBE" w:rsidRDefault="00FC0EBE">
      <w:pPr>
        <w:pStyle w:val="normal0"/>
        <w:rPr>
          <w:b/>
          <w:sz w:val="24"/>
          <w:szCs w:val="24"/>
          <w:highlight w:val="white"/>
        </w:rPr>
      </w:pPr>
    </w:p>
    <w:p w:rsidR="00FC0EBE" w:rsidRDefault="00FC0EBE">
      <w:pPr>
        <w:pStyle w:val="normal0"/>
        <w:rPr>
          <w:b/>
          <w:sz w:val="24"/>
          <w:szCs w:val="24"/>
          <w:highlight w:val="white"/>
        </w:rPr>
      </w:pPr>
    </w:p>
    <w:sectPr w:rsidR="00FC0EBE">
      <w:head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00E6">
      <w:pPr>
        <w:spacing w:line="240" w:lineRule="auto"/>
      </w:pPr>
      <w:r>
        <w:separator/>
      </w:r>
    </w:p>
  </w:endnote>
  <w:endnote w:type="continuationSeparator" w:id="0">
    <w:p w:rsidR="00000000" w:rsidRDefault="00F500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EBE" w:rsidRDefault="00FC0EBE">
    <w:pPr>
      <w:pStyle w:val="normal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00E6">
      <w:pPr>
        <w:spacing w:line="240" w:lineRule="auto"/>
      </w:pPr>
      <w:r>
        <w:separator/>
      </w:r>
    </w:p>
  </w:footnote>
  <w:footnote w:type="continuationSeparator" w:id="0">
    <w:p w:rsidR="00000000" w:rsidRDefault="00F500E6">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EBE" w:rsidRDefault="00FC0EBE">
    <w:pPr>
      <w:pStyle w:val="normal0"/>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EBE" w:rsidRDefault="00F500E6">
    <w:pPr>
      <w:pStyle w:val="normal0"/>
      <w:jc w:val="center"/>
    </w:pPr>
    <w:r>
      <w:rPr>
        <w:noProof/>
        <w:lang w:val="en-US"/>
      </w:rPr>
      <w:drawing>
        <wp:inline distT="114300" distB="114300" distL="114300" distR="114300">
          <wp:extent cx="2762250" cy="10001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62250" cy="1000125"/>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52080A"/>
    <w:multiLevelType w:val="multilevel"/>
    <w:tmpl w:val="47D88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C0EBE"/>
    <w:rsid w:val="00F500E6"/>
    <w:rsid w:val="00FC0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F500E6"/>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500E6"/>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F500E6"/>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500E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booksforall.org/"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2281</Characters>
  <Application>Microsoft Macintosh Word</Application>
  <DocSecurity>0</DocSecurity>
  <Lines>19</Lines>
  <Paragraphs>5</Paragraphs>
  <ScaleCrop>false</ScaleCrop>
  <Company>Eastern Oregon University</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Shirley Roberts</cp:lastModifiedBy>
  <cp:revision>2</cp:revision>
  <dcterms:created xsi:type="dcterms:W3CDTF">2019-10-18T20:27:00Z</dcterms:created>
  <dcterms:modified xsi:type="dcterms:W3CDTF">2019-10-18T20:27:00Z</dcterms:modified>
</cp:coreProperties>
</file>